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Giselle Enríquez</w:t>
      </w:r>
    </w:p>
    <w:p w:rsidR="00000000" w:rsidDel="00000000" w:rsidP="00000000" w:rsidRDefault="00000000" w:rsidRPr="00000000" w14:paraId="00000002">
      <w:pPr>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Colaborador semanal; Libro de la semana</w:t>
      </w:r>
    </w:p>
    <w:p w:rsidR="00000000" w:rsidDel="00000000" w:rsidP="00000000" w:rsidRDefault="00000000" w:rsidRPr="00000000" w14:paraId="0000000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La curva de campana</w:t>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Bell Curve de Charles Murray y Richard Herrnstein es uno de mis libros favoritos. Examina el supuesto de que existe un sistema de clases en la sociedad estadounidense. A lo largo del libro argumentaremos que estas diferencias grupales son causadas por la inteligencia misma, no sólo por su relación con el estatus socioeconómico. “Si tenemos en cuenta que nuestro estudio ha sido ignorado por otros científicos sociales, parece radical. “(Charles Murray, Richard Herrnstein, 115). Este libro defiende que el coeficiente intelectual es un indicador clave del intelecto y que la genética puede influir en el coeficiente intelectual. En el libro, sostienen que la pobreza infantil está influenciada tanto por el coeficiente intelectual de la madre como por el coeficiente intelectual del niño. Nos anima a concentrarnos en quién es pobre y por qué, así como a eliminar una variedad de conceptos erróneos.(Curva de campana/ Richard Hernstein 133).  Aunque The Bell Curve nunca afirmó explícitamente que una raza sea intelectualmente superior a otra, los comentarios del libro pueden llevar al lector a esa conclusión. La curva de Bell promueve la noción de que inteligencia equivale a estatus social. La curva de campana, aunque recibió algunos elogios, fue un tema polémico que generó muchas críticas. Durante años se ha utilizado para justificar la esclavitud y la discriminación racial comparándolos con seres inferiores como los animales. Gould deconstruye la base teórica de estos argumentos. Mientras Gould explora más profundamente los numerosos argumentos científicos presentados sobre la raza, “él afirma quePara empezar debemos comprender el contexto cultural de una sociedad en la que los intelectuales no cuestionaron la legitimidad de la clasificación racial”.(Esteban Gould 61).Dado que la cultura quería justificar moralmente el maltrato, los argumentos expuestos en esta novela fueron fácilmente aceptados. Según Gould, esta ha sido una tendencia histórica anterior a The Bell Curve. Los autores envían un mensaje tácito pero inequívoco al no indicar nunca por qué se informaron estas distinciones en primer lugar: "la raza es un predictor útil de si es probable que un individuo posea o no esas habilidades". (- Charles Murray, Richard Herrnstein, ). La Apariencia de libro Este es un tema muy serio y el lector tiene mucha flexibilidad sobre cómo aplicar el análisis. Podemos sacar algunas conclusiones debido a la falta de contexto y justificación proporcionada por este estudio.mostrando las críticas. En el mundo académico y más allá, la novela se ha utilizado para perpetuar los prejuicios raciales. Murray deja claro en las preguntas y respuestas que la investigación que él y Herrnstein llevaron a cabo no trataba sobre la construcción social de la raza, sino sobre la raza y el intelecto como elemento de la evolución. Debido a la naturaleza de la ciencia, The Bell Curve sigue siendo un libro polémico. Ha sido reprendido por los temas que aborda. La credibilidad de la investigación ha sido cuestionada por varios críticos. Años más tarde, cuando se le preguntó cómo se sentía Murray acerca de su trabajo y la respuesta al mismo, expresó los mismos sentimientos. Los lectores y otras personas hicieron inferencias basadas en los detalles proporcionados por el trabajo de Murray y Herrnstein. Aparte de la cuestión de validez que plantea una investigación tan sesgada,</w:t>
      </w:r>
    </w:p>
    <w:p w:rsidR="00000000" w:rsidDel="00000000" w:rsidP="00000000" w:rsidRDefault="00000000" w:rsidRPr="00000000" w14:paraId="0000000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Trabajos citados</w:t>
      </w:r>
    </w:p>
    <w:p w:rsidR="00000000" w:rsidDel="00000000" w:rsidP="00000000" w:rsidRDefault="00000000" w:rsidRPr="00000000" w14:paraId="0000000B">
      <w:pPr>
        <w:spacing w:after="220" w:lineRule="auto"/>
        <w:jc w:val="both"/>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u w:val="single"/>
          <w:rtl w:val="0"/>
        </w:rPr>
        <w:t xml:space="preserve">Herrnstein, Richard J. y Charles A. Murray. La curva de campana: inteligencia y estructura de clases en la vida estadounidense. Prensa libre, 1994.</w:t>
      </w:r>
    </w:p>
    <w:p w:rsidR="00000000" w:rsidDel="00000000" w:rsidP="00000000" w:rsidRDefault="00000000" w:rsidRPr="00000000" w14:paraId="0000000C">
      <w:pPr>
        <w:spacing w:after="220" w:lineRule="auto"/>
        <w:jc w:val="both"/>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u w:val="single"/>
          <w:rtl w:val="0"/>
        </w:rPr>
        <w:t xml:space="preserve">Bueno, Natalie. "'The Bell Curve' 20 años después: preguntas y respuestas con Charles Murray". Instituto Americano de Empresas, octubredieciséis.2014, www.aei.org/economics/bell-curve-20-years-later-qa-charles-murray/.</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