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Por: Diego Ocampo</w:t>
      </w:r>
    </w:p>
    <w:p w:rsidR="00000000" w:rsidDel="00000000" w:rsidP="00000000" w:rsidRDefault="00000000" w:rsidRPr="00000000" w14:paraId="00000002">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Liga Premier Inglesa</w:t>
      </w:r>
    </w:p>
    <w:p w:rsidR="00000000" w:rsidDel="00000000" w:rsidP="00000000" w:rsidRDefault="00000000" w:rsidRPr="00000000" w14:paraId="00000003">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Editor de fútbol internacional</w:t>
      </w:r>
    </w:p>
    <w:p w:rsidR="00000000" w:rsidDel="00000000" w:rsidP="00000000" w:rsidRDefault="00000000" w:rsidRPr="00000000" w14:paraId="00000004">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Editores: Esondre Christian, Gabriel Sánchez</w:t>
      </w:r>
    </w:p>
    <w:p w:rsidR="00000000" w:rsidDel="00000000" w:rsidP="00000000" w:rsidRDefault="00000000" w:rsidRPr="00000000" w14:paraId="00000005">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6">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 </w:t>
      </w:r>
    </w:p>
    <w:p w:rsidR="00000000" w:rsidDel="00000000" w:rsidP="00000000" w:rsidRDefault="00000000" w:rsidRPr="00000000" w14:paraId="00000007">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Título: ¿Premier League durante la semana?... ¡Esto es lo que a los fanáticos del fútbol les gusta escuchar!</w:t>
      </w:r>
    </w:p>
    <w:p w:rsidR="00000000" w:rsidDel="00000000" w:rsidP="00000000" w:rsidRDefault="00000000" w:rsidRPr="00000000" w14:paraId="00000008">
      <w:pPr>
        <w:spacing w:line="360" w:lineRule="auto"/>
        <w:rPr>
          <w:rFonts w:ascii="Times New Roman" w:cs="Times New Roman" w:eastAsia="Times New Roman" w:hAnsi="Times New Roman"/>
          <w:color w:val="1f1f1f"/>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En medio de un martes de Pascua ajetreado con cinco partidos de Premier League en juego, destaca el choque del Everton contra el Newcastle. Esto es particularmente digno de mención debido a los problemas de lesiones que afectan a la mitad de la defensa del Newcastle luego de su reñida victoria por 4-3 sobre el West Ham el sábado pasado. Es hora de que el Everton de Sean Dyche adopte un enfoque audaz en Newcastle, despojándose de su mentalidad defensiva y adoptando un estilo de juego más asertivo. Esta es una oportunidad para que el equipo de Dyche rompa con su patrón de toda la temporada y muestre un lado diferente de sus capacidades. A pesar de las persistentes expresiones de positividad de Dyche, el Everton ha tenido un desempeño por debajo del par, y su reciente derrota mediocre contra Bournemouth es un ejemplo evidente de sus luchas.</w:t>
      </w:r>
    </w:p>
    <w:p w:rsidR="00000000" w:rsidDel="00000000" w:rsidP="00000000" w:rsidRDefault="00000000" w:rsidRPr="00000000" w14:paraId="0000000A">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La derrota en Newcastle resultó ser más una prueba psicológica que un simple revés para el West Ham, especialmente para Kalvin Phillips. Tras su comprensible pero quizá imprudente respuesta a los aficionados de los Hammers en las afueras de St James' Park, es dudoso que aparezca en el próximo partido contra el Tottenham en el London Stadium. Este encuentro ha visto a los Spurs en el lado perdedor durante las últimas dos temporadas, lo que se suma a la intriga en torno a la posible ausencia de Phillips en la alineación.</w:t>
      </w:r>
    </w:p>
    <w:p w:rsidR="00000000" w:rsidDel="00000000" w:rsidP="00000000" w:rsidRDefault="00000000" w:rsidRPr="00000000" w14:paraId="0000000B">
      <w:pPr>
        <w:spacing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En Tottenham, los últimos rumores rodean a los ejecutivos del club que se regocijan por la aprobación de los planes para un nuevo y lujoso hotel en el Tottenham Stadium, cuya finalización está prevista para la Eurocopa 2028. ¿Habrá una suite Postecoglou especial? La probabilidad de que esto suceda probablemente dependa de que el equipo de Ange consiga apariciones regulares en competiciones europeas de primer nivel de aquí a entonces.</w:t>
      </w:r>
    </w:p>
    <w:p w:rsidR="00000000" w:rsidDel="00000000" w:rsidP="00000000" w:rsidRDefault="00000000" w:rsidRPr="00000000" w14:paraId="0000000C">
      <w:pPr>
        <w:spacing w:after="0" w:before="0" w:line="360" w:lineRule="auto"/>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Si bien el enfrentamiento entre Bournemouth y Crystal Palace puede parecer una mera exhibición entre dos clubes que probablemente ya no están en problemas, con los entrenadores experimentando con tácticas, Nottingham Forest versus Fulham rebosa vitalidad e importancia. Similar al fervor presenciado en Goodison Park con el Everton, el City Ground palpita con rebelión contra los gobernantes de Our League. Durante su reciente empate 1-1 contra Palace, la palpable sensación de injusticia que rodeaba la deducción de puntos alimentó una atmósfera frenética. Ahora, Forest debe luchar para contener al prolífico delantero del Fulham, Rodrigo Muñiz. Y pensar que es sólo martes.</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