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Max Reckerman</w:t>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Editor: Soccer</w:t>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Title: New Year Of The GA Cup</w:t>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Weekly Contributor: Sports</w:t>
      </w:r>
    </w:p>
    <w:p w:rsidR="00000000" w:rsidDel="00000000" w:rsidP="00000000" w:rsidRDefault="00000000" w:rsidRPr="00000000" w14:paraId="0000000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 editors: Gabriel Valdez &amp; Nathan Freitas</w:t>
      </w:r>
    </w:p>
    <w:p w:rsidR="00000000" w:rsidDel="00000000" w:rsidP="00000000" w:rsidRDefault="00000000" w:rsidRPr="00000000" w14:paraId="0000000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Generation adidas Cup is one of the most prestigious youth soccer tournaments in the United States, showcasing the brightest young talents from Major League Soccer (MLS) academies and top international clubs. Founded and organized by MLS, the tournament serves as a critical platform for player development, scouting, and high-level competition.</w:t>
      </w:r>
    </w:p>
    <w:p w:rsidR="00000000" w:rsidDel="00000000" w:rsidP="00000000" w:rsidRDefault="00000000" w:rsidRPr="00000000" w14:paraId="0000000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event features U15 and U17 divisions, with MLS academy teams competing against elite youth squads from around the world, including clubs from Europe, South America, and Asia. The tournament follows a group stage and knockout format, providing players with experience in high-pressure matches similar to professional competitions. Many alumni of the Generation Adidas Cup have gone on to sign MLS contracts, move to European leagues, or represent their national teams.</w:t>
      </w:r>
    </w:p>
    <w:p w:rsidR="00000000" w:rsidDel="00000000" w:rsidP="00000000" w:rsidRDefault="00000000" w:rsidRPr="00000000" w14:paraId="00000008">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Beyond the competition, the Generation adidas Cup emphasizes development, sportsmanship, and exposure to professional pathways. Scouts from top clubs and colleges regularly attend, making it a crucial event for young players aspiring to reach the next level. With its world-class organization, competitive intensity, and global reach, the tournament remains a cornerstone of youth soccer in North America.</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