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Connection Between Physical Exercise and Mental Health</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Co-editors : Astrid Craig, Hailey de Fermery &amp; Jaedalynn Hall</w:t>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 pisikal na ehersisyo ay kilalang-kilala sa mga benepisyo nito para sa kalusugan ng katawan, ngunit ang positibong epekto nito sa kalusugan ng pag-iisip ay kasinghalaga rin. Ang ugnayan sa pagitan ng pisikal na aktibidad at kagalingan ng pag-iisip ay malinaw na naitatag na, at patuloy ang mga pag-aaral sa pagpapakita kung paano maaaring maging mahalagang kasangkapan ang ehersisyo sa pagpapabuti ng mood, pagbabawas ng stress, at pamamahala ng anxiety.</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Isa sa mga epekto nito sa ating kalusugang pangkaisipan ay kapag nadaragdagan ng ehersisyo ang produksyon ng endorphins. Kilala ang mga endorphin bilang "natural na painkillers" ng katawan, na nagbibigay ginhawa sa stress, nagpapabawas ng sakit, at nagpapaganda ng pakiramdam. Ang mga ito ay mga neurotransmitters na nagpaparamdam ng saya at pagpapahinga, kaya naman madalas na pakiramdam ng tao ay magaan at masaya pagkatapos mag-ehersisyo. Ito rin ang dahilan kung bakit may tinatawag tayong "runner’s high" — isang pakiramdam ng gantimpala, kasiyahan, kaligayahan, at ginhawa na dulot ng paglabas ng endorphins sa katawan habang nag-eehersisyo.</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 malaking papel din ang ehersisyo sa pagpapabuti ng tulog! Ito ay dahil ang pisikal na aktibidad ay tumutulong sa pag-regulate ng circadian rhythm ng katawan, na mahalaga para sa isang malusog na cycle ng tulog at gising. Sa mas maayos na sleep-wake cycle, mas magiging malinaw ang isipan at mas madaling makapagpokus.</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Kaya subukan mong humanap ng ehersisyong kinagigiliwan mo! Kapag nasisiyahan ka sa iyong ginagawa, mas malaki ang tsansa na maging consistent ka rito. Maging ito man ay paglalakad, pagtakbo, paglangoy, yoga, pagbubuhat, o kahit pagsasayaw — ang mahalaga ay masaya at inaabangan mong gawin ito. Kapag nage-enjoy ka, mas madali mong makukuha ang mga benepisyong magpapabuti sa iyong kabuuang kalusugan at kagalingan.</w:t>
      </w:r>
    </w:p>
    <w:p w:rsidR="00000000" w:rsidDel="00000000" w:rsidP="00000000" w:rsidRDefault="00000000" w:rsidRPr="00000000" w14:paraId="0000000A">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240" w:before="240" w:lineRule="auto"/>
        <w:ind w:left="0" w:firstLine="0"/>
        <w:rPr>
          <w:rFonts w:ascii="Times New Roman" w:cs="Times New Roman" w:eastAsia="Times New Roman" w:hAnsi="Times New Roman"/>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