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Fishing Editor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Contribution Bay Area Fishing Scene</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Sustainable Fishing: The Importance of Catch-and-Release</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Catch-and-release fishing is a great way to keep fish populations healthy in the Bay Area. When anglers catch a fish and then let it go, it helps prevent overfishing, allowing fish like striped bass and halibut to keep growing and reproducing. This also keeps the ocean’s food web balanced, supporting other sea animals and plants. Catch-and-release is easy to do and makes fishing more sustainable so future generations can enjoy it too. Small steps, like using barbless hooks and quickly putting fish back in the water, make a big difference in keeping our marine life thriving. Don't forget to have fun out there!</w:t>
      </w:r>
    </w:p>
    <w:p w:rsidR="00000000" w:rsidDel="00000000" w:rsidP="00000000" w:rsidRDefault="00000000" w:rsidRPr="00000000" w14:paraId="00000008">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