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Sissa Collaço </w:t>
        <w:tab/>
        <w:tab/>
        <w:tab/>
        <w:tab/>
        <w:tab/>
        <w:tab/>
        <w:tab/>
        <w:tab/>
        <w:tab/>
        <w:t xml:space="preserve">      2 de abril de 2025</w:t>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Editora: Arte y Actuación</w:t>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Colaboradora semanal: Arte y Música Local</w:t>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¿Qué es el género para mí?</w:t>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primera vez que me planteé la pregunta sobre qué podría ser el género fue cuando vi "Soy Jazz" de TLC. Recuerdo haberle preguntado a mi madre qué significaba la palabra "transgénero", y en lugar de responderme directamente, me dijo: "La niña de nuestra pantalla nació niño, pero en su corazón y mente era niña". Mi madre hizo una pausa y me miró: "Si alguna vez quieres ser niño, házmelo saber. ¿De acuerdo?". Me intrigó al instante y vi el resto del episodio con curiosidad y pesar.</w:t>
      </w:r>
    </w:p>
    <w:p w:rsidR="00000000" w:rsidDel="00000000" w:rsidP="00000000" w:rsidRDefault="00000000" w:rsidRPr="00000000" w14:paraId="0000000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¿Qué tan terrible es que esta pobre niña haya tenido que pasar por tantas cirugías solo para convertirse físicamente en lo que quería ser al nacer? En los años siguientes, comencé a aprender sobre la fluidez de género a través de las redes sociales. Este contenido consistía en personas de género fluido maquillándose y juntando videos de sus identidades de género separadas. Las transiciones fueron tan perfectas que me llevó un tiempo darme cuenta de que era la misma persona; presentándose como un niño y una niña. La curiosidad me invadió de nuevo y me emocionó aprender más sobre esta forma en que la gente elegía identificarse. Pronto me sentí muy cómoda con los géneros, y me abrió al maravilloso mundo de las drag queens. Con estos encuentros pasados ​​desafiando las expectativas de género de la sociedad patriarcal estadounidense, nunca me sentí incómoda. A una edad temprana me di cuenta de que el género es una construcción social; una forma en que las personas se categorizan y etiquetan a sí mismas para encontrar cómodamente su identidad dentro de la sociedad en la que vivimos. Desde que somos humanos, el género es algo estereotipado e inculcado desde que nacemos. Depende de nosotros mismos decidir quiénes queremos ser. Las partes de nuestro cuerpo no identifican quiénes somos, sino nuestra alma y nuestro espíritu.</w:t>
      </w:r>
    </w:p>
    <w:p w:rsidR="00000000" w:rsidDel="00000000" w:rsidP="00000000" w:rsidRDefault="00000000" w:rsidRPr="00000000" w14:paraId="00000009">
      <w:pPr>
        <w:spacing w:line="48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